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93BBA">
      <w:pPr>
        <w:ind w:firstLine="0" w:firstLineChars="0"/>
        <w:jc w:val="center"/>
        <w:rPr>
          <w:rFonts w:ascii="方正小标宋简体" w:eastAsia="方正小标宋简体"/>
          <w:color w:val="auto"/>
          <w:sz w:val="44"/>
          <w:szCs w:val="44"/>
        </w:rPr>
      </w:pPr>
    </w:p>
    <w:p w14:paraId="609A008F">
      <w:pPr>
        <w:spacing w:line="700" w:lineRule="exact"/>
        <w:ind w:firstLine="0" w:firstLineChars="0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关于开展2026年学校“双师型”教师</w:t>
      </w:r>
    </w:p>
    <w:p w14:paraId="75FE9E16">
      <w:pPr>
        <w:spacing w:line="700" w:lineRule="exact"/>
        <w:ind w:firstLine="0" w:firstLineChars="0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认定推荐工作的通知</w:t>
      </w:r>
    </w:p>
    <w:p w14:paraId="3A1C3C14">
      <w:pPr>
        <w:spacing w:line="590" w:lineRule="exact"/>
        <w:ind w:firstLine="0" w:firstLineChars="0"/>
        <w:jc w:val="left"/>
        <w:rPr>
          <w:color w:val="auto"/>
        </w:rPr>
      </w:pPr>
    </w:p>
    <w:p w14:paraId="25057F25">
      <w:pPr>
        <w:spacing w:line="590" w:lineRule="exact"/>
        <w:ind w:firstLine="0" w:firstLineChars="0"/>
        <w:jc w:val="left"/>
        <w:rPr>
          <w:color w:val="auto"/>
        </w:rPr>
      </w:pPr>
      <w:r>
        <w:rPr>
          <w:color w:val="auto"/>
        </w:rPr>
        <w:t>各处室、学院：</w:t>
      </w:r>
    </w:p>
    <w:p w14:paraId="2AE08DF4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>根据《</w:t>
      </w:r>
      <w:r>
        <w:rPr>
          <w:color w:val="auto"/>
        </w:rPr>
        <w:t>市教育局关于做好2026年中等职业教育“双师型”教师认定工作的通知</w:t>
      </w:r>
      <w:r>
        <w:rPr>
          <w:rFonts w:hint="eastAsia"/>
          <w:color w:val="auto"/>
        </w:rPr>
        <w:t>》要求，结合《无锡市中等职业教育“双师型”教师认定实施办法（试行）》（锡教函〔2023〕169号）文件精神，学校决定开展202</w:t>
      </w:r>
      <w:r>
        <w:rPr>
          <w:color w:val="auto"/>
        </w:rPr>
        <w:t>6</w:t>
      </w:r>
      <w:r>
        <w:rPr>
          <w:rFonts w:hint="eastAsia"/>
          <w:color w:val="auto"/>
        </w:rPr>
        <w:t>年“双师型”教师认定工作，现将有关事项通知如下</w:t>
      </w:r>
      <w:r>
        <w:rPr>
          <w:color w:val="auto"/>
        </w:rPr>
        <w:t>：</w:t>
      </w:r>
    </w:p>
    <w:p w14:paraId="034CDB37">
      <w:pPr>
        <w:spacing w:line="590" w:lineRule="exact"/>
        <w:rPr>
          <w:rFonts w:ascii="黑体" w:hAnsi="黑体" w:eastAsia="黑体"/>
          <w:color w:val="auto"/>
        </w:rPr>
      </w:pPr>
      <w:r>
        <w:rPr>
          <w:rFonts w:ascii="黑体" w:hAnsi="黑体" w:eastAsia="黑体"/>
          <w:color w:val="auto"/>
        </w:rPr>
        <w:t>一、认定范围</w:t>
      </w:r>
      <w:bookmarkStart w:id="3" w:name="_GoBack"/>
      <w:bookmarkEnd w:id="3"/>
    </w:p>
    <w:p w14:paraId="3396AF8D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>学校专业课教师（含实习指导教师）和从行业企业正式聘任的校外兼职教师（产业教授、产业导师等）。</w:t>
      </w:r>
    </w:p>
    <w:p w14:paraId="1350644A">
      <w:pPr>
        <w:spacing w:line="590" w:lineRule="exact"/>
        <w:rPr>
          <w:rFonts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二、认定标准</w:t>
      </w:r>
    </w:p>
    <w:p w14:paraId="6F4C2384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>《江苏省职业教育“双师型”教师标准（试行）》《</w:t>
      </w:r>
      <w:r>
        <w:rPr>
          <w:color w:val="auto"/>
        </w:rPr>
        <w:t>无锡市中等职业教育“双师型”教师认定实施办法实施细则（试行）</w:t>
      </w:r>
      <w:r>
        <w:rPr>
          <w:rFonts w:hint="eastAsia"/>
          <w:color w:val="auto"/>
        </w:rPr>
        <w:t>》和</w:t>
      </w:r>
      <w:r>
        <w:rPr>
          <w:color w:val="auto"/>
        </w:rPr>
        <w:t>《</w:t>
      </w:r>
      <w:r>
        <w:rPr>
          <w:rFonts w:hint="eastAsia"/>
          <w:color w:val="auto"/>
        </w:rPr>
        <w:t>江苏省职业教育</w:t>
      </w:r>
      <w:r>
        <w:rPr>
          <w:color w:val="auto"/>
        </w:rPr>
        <w:t>“双师型”教师非教师系列专业技术资格和相关职业证书目录（2026年）》（以下简称“目录”）</w:t>
      </w:r>
      <w:r>
        <w:rPr>
          <w:rFonts w:hint="eastAsia"/>
          <w:color w:val="auto"/>
        </w:rPr>
        <w:t>。</w:t>
      </w:r>
    </w:p>
    <w:p w14:paraId="2C0B7AA7">
      <w:pPr>
        <w:spacing w:line="590" w:lineRule="exact"/>
        <w:rPr>
          <w:rFonts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三、时间安排</w:t>
      </w:r>
    </w:p>
    <w:p w14:paraId="79B8F049">
      <w:pPr>
        <w:spacing w:line="590" w:lineRule="exact"/>
        <w:rPr>
          <w:rFonts w:ascii="Times New Roman" w:hAnsi="Times New Roman" w:eastAsia="楷体" w:cs="Times New Roman"/>
          <w:color w:val="auto"/>
        </w:rPr>
      </w:pPr>
      <w:r>
        <w:rPr>
          <w:rFonts w:ascii="Times New Roman" w:hAnsi="Times New Roman" w:eastAsia="楷体" w:cs="Times New Roman"/>
          <w:color w:val="auto"/>
        </w:rPr>
        <w:t>（一）个人申报（6月12日前）</w:t>
      </w:r>
    </w:p>
    <w:p w14:paraId="404251D6">
      <w:pPr>
        <w:spacing w:line="59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符合认定范围和标准的教师，向所在二级学院提出申请（校内兼课教师向教学归口二级学院申请），填报下列材料：</w:t>
      </w:r>
    </w:p>
    <w:p w14:paraId="6644CD92">
      <w:pPr>
        <w:spacing w:line="59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1.《江苏省职业教育“双师型”教师认定申报表》（附件1）；</w:t>
      </w:r>
    </w:p>
    <w:p w14:paraId="5B7C347C">
      <w:pPr>
        <w:spacing w:line="59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2.本人申报表中所需的佐证材料，涵盖职业资格证书、技能等级证书、企业实践证明、业绩成果等。</w:t>
      </w:r>
    </w:p>
    <w:p w14:paraId="66221A5A">
      <w:pPr>
        <w:spacing w:line="59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个人将上述纸质材料提交给所在（归口）二级学院，佐证材料中所有复印件由二级学院审核，审核无误后加盖二级学院公章。</w:t>
      </w:r>
    </w:p>
    <w:p w14:paraId="59EC3F65">
      <w:pPr>
        <w:spacing w:line="590" w:lineRule="exact"/>
        <w:rPr>
          <w:rFonts w:ascii="Times New Roman" w:hAnsi="Times New Roman" w:eastAsia="楷体" w:cs="Times New Roman"/>
          <w:color w:val="auto"/>
        </w:rPr>
      </w:pPr>
      <w:r>
        <w:rPr>
          <w:rFonts w:ascii="Times New Roman" w:hAnsi="Times New Roman" w:eastAsia="楷体" w:cs="Times New Roman"/>
          <w:color w:val="auto"/>
        </w:rPr>
        <w:t>（二）二级学院审核（6月23日</w:t>
      </w:r>
      <w:r>
        <w:rPr>
          <w:rFonts w:hint="eastAsia" w:ascii="Times New Roman" w:hAnsi="Times New Roman" w:eastAsia="楷体" w:cs="Times New Roman"/>
          <w:color w:val="auto"/>
        </w:rPr>
        <w:t>前</w:t>
      </w:r>
      <w:r>
        <w:rPr>
          <w:rFonts w:ascii="Times New Roman" w:hAnsi="Times New Roman" w:eastAsia="楷体" w:cs="Times New Roman"/>
          <w:color w:val="auto"/>
        </w:rPr>
        <w:t>）</w:t>
      </w:r>
    </w:p>
    <w:p w14:paraId="60BDE2B7">
      <w:pPr>
        <w:spacing w:line="590" w:lineRule="exact"/>
        <w:rPr>
          <w:rFonts w:ascii="Times New Roman" w:hAnsi="Times New Roman" w:cs="Times New Roman"/>
          <w:color w:val="auto"/>
        </w:rPr>
      </w:pPr>
      <w:bookmarkStart w:id="0" w:name="OLE_LINK9"/>
      <w:bookmarkEnd w:id="0"/>
      <w:bookmarkStart w:id="1" w:name="OLE_LINK14"/>
      <w:bookmarkEnd w:id="1"/>
      <w:bookmarkStart w:id="2" w:name="OLE_LINK12"/>
      <w:bookmarkEnd w:id="2"/>
      <w:r>
        <w:rPr>
          <w:rFonts w:ascii="Times New Roman" w:hAnsi="Times New Roman" w:cs="Times New Roman"/>
          <w:color w:val="auto"/>
        </w:rPr>
        <w:t>各二级学院成立专家评议工作小组，组织召开评议推荐会，对申报材料进行初审，并在申请表中签署推荐意见，填写二级学院“双师型”教师评议推荐工作记录（附件2）。评议推荐结果经学院党政联席会议研究并公示后，将个人申报材料（个人材料按“一人一袋”标准提交）及评议推荐工作材料纸质版报送组织人事处。</w:t>
      </w:r>
    </w:p>
    <w:p w14:paraId="20C80189">
      <w:pPr>
        <w:spacing w:line="590" w:lineRule="exact"/>
        <w:rPr>
          <w:rFonts w:ascii="Times New Roman" w:hAnsi="Times New Roman" w:eastAsia="楷体" w:cs="Times New Roman"/>
          <w:color w:val="auto"/>
        </w:rPr>
      </w:pPr>
      <w:r>
        <w:rPr>
          <w:rFonts w:ascii="Times New Roman" w:hAnsi="Times New Roman" w:eastAsia="楷体" w:cs="Times New Roman"/>
          <w:color w:val="auto"/>
        </w:rPr>
        <w:t>（三）职能部门复核（6月26日</w:t>
      </w:r>
      <w:r>
        <w:rPr>
          <w:rFonts w:hint="eastAsia" w:ascii="Times New Roman" w:hAnsi="Times New Roman" w:eastAsia="楷体" w:cs="Times New Roman"/>
          <w:color w:val="auto"/>
        </w:rPr>
        <w:t>前</w:t>
      </w:r>
      <w:r>
        <w:rPr>
          <w:rFonts w:ascii="Times New Roman" w:hAnsi="Times New Roman" w:eastAsia="楷体" w:cs="Times New Roman"/>
          <w:color w:val="auto"/>
        </w:rPr>
        <w:t>）</w:t>
      </w:r>
    </w:p>
    <w:p w14:paraId="685F2FA4">
      <w:pPr>
        <w:spacing w:line="59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组织人事处会相关职能部门，对各学院初审的材料进行审核。</w:t>
      </w:r>
    </w:p>
    <w:p w14:paraId="56A31910">
      <w:pPr>
        <w:spacing w:line="590" w:lineRule="exact"/>
        <w:rPr>
          <w:rFonts w:ascii="Times New Roman" w:hAnsi="Times New Roman" w:eastAsia="楷体" w:cs="Times New Roman"/>
          <w:color w:val="auto"/>
        </w:rPr>
      </w:pPr>
      <w:r>
        <w:rPr>
          <w:rFonts w:ascii="Times New Roman" w:hAnsi="Times New Roman" w:eastAsia="楷体" w:cs="Times New Roman"/>
          <w:color w:val="auto"/>
        </w:rPr>
        <w:t>（四）学校评审推荐（6月30日</w:t>
      </w:r>
      <w:r>
        <w:rPr>
          <w:rFonts w:hint="eastAsia" w:ascii="Times New Roman" w:hAnsi="Times New Roman" w:eastAsia="楷体" w:cs="Times New Roman"/>
          <w:color w:val="auto"/>
        </w:rPr>
        <w:t>前</w:t>
      </w:r>
      <w:r>
        <w:rPr>
          <w:rFonts w:ascii="Times New Roman" w:hAnsi="Times New Roman" w:eastAsia="楷体" w:cs="Times New Roman"/>
          <w:color w:val="auto"/>
        </w:rPr>
        <w:t>）</w:t>
      </w:r>
    </w:p>
    <w:p w14:paraId="05ECC284">
      <w:pPr>
        <w:spacing w:line="59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学校认定推荐工作委员会研究确定认定推荐人员名单。</w:t>
      </w:r>
    </w:p>
    <w:p w14:paraId="7B591E6C">
      <w:pPr>
        <w:spacing w:line="590" w:lineRule="exact"/>
        <w:rPr>
          <w:rFonts w:ascii="Times New Roman" w:hAnsi="Times New Roman" w:eastAsia="楷体" w:cs="Times New Roman"/>
          <w:color w:val="auto"/>
        </w:rPr>
      </w:pPr>
      <w:r>
        <w:rPr>
          <w:rFonts w:ascii="Times New Roman" w:hAnsi="Times New Roman" w:eastAsia="楷体" w:cs="Times New Roman"/>
          <w:color w:val="auto"/>
        </w:rPr>
        <w:t>（五）系统</w:t>
      </w:r>
      <w:r>
        <w:rPr>
          <w:rFonts w:hint="eastAsia" w:ascii="Times New Roman" w:hAnsi="Times New Roman" w:eastAsia="楷体" w:cs="Times New Roman"/>
          <w:color w:val="auto"/>
        </w:rPr>
        <w:t>平台</w:t>
      </w:r>
      <w:r>
        <w:rPr>
          <w:rFonts w:ascii="Times New Roman" w:hAnsi="Times New Roman" w:eastAsia="楷体" w:cs="Times New Roman"/>
          <w:color w:val="auto"/>
        </w:rPr>
        <w:t>填报</w:t>
      </w:r>
      <w:r>
        <w:rPr>
          <w:rFonts w:hint="eastAsia" w:ascii="Times New Roman" w:hAnsi="Times New Roman" w:eastAsia="楷体" w:cs="Times New Roman"/>
          <w:color w:val="auto"/>
        </w:rPr>
        <w:t>（开放时间待上级通知）</w:t>
      </w:r>
    </w:p>
    <w:p w14:paraId="6E16699B">
      <w:pPr>
        <w:spacing w:line="590" w:lineRule="exact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符合学校推荐认定的教师，</w:t>
      </w:r>
      <w:r>
        <w:rPr>
          <w:rFonts w:hint="eastAsia" w:ascii="Times New Roman" w:hAnsi="Times New Roman" w:cs="Times New Roman"/>
          <w:color w:val="auto"/>
        </w:rPr>
        <w:t>按规定时间</w:t>
      </w:r>
      <w:r>
        <w:rPr>
          <w:rFonts w:ascii="Times New Roman" w:hAnsi="Times New Roman" w:cs="Times New Roman"/>
          <w:color w:val="auto"/>
        </w:rPr>
        <w:t>登录江苏省职业教育教师管理平台（</w:t>
      </w:r>
      <w:r>
        <w:fldChar w:fldCharType="begin"/>
      </w:r>
      <w:r>
        <w:instrText xml:space="preserve"> HYPERLINK "https://z.jste.net.cn/uids/index.jsp" </w:instrText>
      </w:r>
      <w:r>
        <w:fldChar w:fldCharType="separate"/>
      </w:r>
      <w:r>
        <w:rPr>
          <w:rStyle w:val="11"/>
          <w:rFonts w:ascii="Times New Roman" w:hAnsi="Times New Roman" w:cs="Times New Roman"/>
        </w:rPr>
        <w:t>https://z.jste.net.cn/uids/index.jsp</w:t>
      </w:r>
      <w:r>
        <w:rPr>
          <w:rStyle w:val="11"/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color w:val="auto"/>
        </w:rPr>
        <w:t>，简称“管理平台”），填写申报信息，并按要求上传相关证明材料。</w:t>
      </w:r>
    </w:p>
    <w:p w14:paraId="76AAEA21">
      <w:pPr>
        <w:spacing w:line="590" w:lineRule="exact"/>
        <w:rPr>
          <w:rFonts w:ascii="黑体" w:hAnsi="黑体" w:eastAsia="黑体"/>
          <w:color w:val="auto"/>
        </w:rPr>
      </w:pPr>
      <w:r>
        <w:rPr>
          <w:rFonts w:ascii="黑体" w:hAnsi="黑体" w:eastAsia="黑体"/>
          <w:color w:val="auto"/>
        </w:rPr>
        <w:t>四、</w:t>
      </w:r>
      <w:r>
        <w:rPr>
          <w:rFonts w:hint="eastAsia" w:ascii="黑体" w:hAnsi="黑体" w:eastAsia="黑体"/>
          <w:color w:val="auto"/>
        </w:rPr>
        <w:t>其他</w:t>
      </w:r>
      <w:r>
        <w:rPr>
          <w:rFonts w:ascii="黑体" w:hAnsi="黑体" w:eastAsia="黑体"/>
          <w:color w:val="auto"/>
        </w:rPr>
        <w:t>事项</w:t>
      </w:r>
    </w:p>
    <w:p w14:paraId="29239890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>（一）</w:t>
      </w:r>
      <w:r>
        <w:rPr>
          <w:color w:val="auto"/>
        </w:rPr>
        <w:t>各部门要</w:t>
      </w:r>
      <w:r>
        <w:rPr>
          <w:rFonts w:hint="eastAsia"/>
          <w:color w:val="auto"/>
        </w:rPr>
        <w:t>高度</w:t>
      </w:r>
      <w:r>
        <w:rPr>
          <w:color w:val="auto"/>
        </w:rPr>
        <w:t>重视，认真组织，精心实施</w:t>
      </w:r>
      <w:r>
        <w:rPr>
          <w:rFonts w:hint="eastAsia"/>
          <w:color w:val="auto"/>
        </w:rPr>
        <w:t>，</w:t>
      </w:r>
      <w:r>
        <w:rPr>
          <w:color w:val="auto"/>
        </w:rPr>
        <w:t>及时通知本部门符合条件的教师参与申报，并做好材料初审及报送工作。</w:t>
      </w:r>
    </w:p>
    <w:p w14:paraId="06F03DDD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>（二）</w:t>
      </w:r>
      <w:r>
        <w:rPr>
          <w:color w:val="auto"/>
        </w:rPr>
        <w:t>“双师型”教师认定工作每年组织一次。证书有效期一般为五年，有效期满后需重新申报认定。有效期内，达到更高级别条件的教师可申报相应级别的“双师型”教师，同一级别不重复认定。</w:t>
      </w:r>
    </w:p>
    <w:p w14:paraId="40D169B4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>（三）业绩材料中，关于</w:t>
      </w:r>
      <w:r>
        <w:rPr>
          <w:color w:val="auto"/>
        </w:rPr>
        <w:t>“近五年”有效时间</w:t>
      </w:r>
      <w:r>
        <w:rPr>
          <w:rFonts w:hint="eastAsia"/>
          <w:color w:val="auto"/>
        </w:rPr>
        <w:t>，参考</w:t>
      </w:r>
      <w:r>
        <w:rPr>
          <w:color w:val="auto"/>
        </w:rPr>
        <w:t>：2021年4月1日—2026年3月31日。</w:t>
      </w:r>
    </w:p>
    <w:p w14:paraId="15CCF66B">
      <w:pPr>
        <w:spacing w:line="590" w:lineRule="exact"/>
        <w:rPr>
          <w:color w:val="auto"/>
        </w:rPr>
      </w:pPr>
    </w:p>
    <w:p w14:paraId="0496C9AC">
      <w:pPr>
        <w:spacing w:line="590" w:lineRule="exact"/>
        <w:rPr>
          <w:color w:val="auto"/>
        </w:rPr>
      </w:pPr>
      <w:r>
        <w:rPr>
          <w:color w:val="auto"/>
        </w:rPr>
        <w:t>联系人：</w:t>
      </w:r>
      <w:r>
        <w:rPr>
          <w:rFonts w:hint="eastAsia"/>
          <w:color w:val="auto"/>
        </w:rPr>
        <w:t>房继茹</w:t>
      </w:r>
      <w:r>
        <w:rPr>
          <w:color w:val="auto"/>
        </w:rPr>
        <w:t>、黄青青，联系电话：0510-68781456，0510-68781165。</w:t>
      </w:r>
    </w:p>
    <w:p w14:paraId="2FA6C857">
      <w:pPr>
        <w:spacing w:line="590" w:lineRule="exact"/>
        <w:rPr>
          <w:color w:val="auto"/>
        </w:rPr>
      </w:pPr>
      <w:r>
        <w:rPr>
          <w:color w:val="auto"/>
        </w:rPr>
        <w:t>特此通知。</w:t>
      </w:r>
    </w:p>
    <w:p w14:paraId="2323CA89">
      <w:pPr>
        <w:spacing w:line="590" w:lineRule="exact"/>
        <w:rPr>
          <w:color w:val="auto"/>
        </w:rPr>
      </w:pPr>
    </w:p>
    <w:p w14:paraId="65B02432">
      <w:pPr>
        <w:spacing w:line="590" w:lineRule="exact"/>
        <w:rPr>
          <w:color w:val="auto"/>
        </w:rPr>
      </w:pPr>
      <w:r>
        <w:rPr>
          <w:color w:val="auto"/>
        </w:rPr>
        <w:t>附件：1. 江苏省职业教育“双师型”教师认定申报表</w:t>
      </w:r>
    </w:p>
    <w:p w14:paraId="1B1B0B0E">
      <w:pPr>
        <w:spacing w:line="590" w:lineRule="exact"/>
        <w:ind w:firstLine="1600" w:firstLineChars="500"/>
        <w:rPr>
          <w:color w:val="auto"/>
        </w:rPr>
      </w:pPr>
      <w:r>
        <w:rPr>
          <w:rFonts w:hint="eastAsia"/>
          <w:color w:val="auto"/>
        </w:rPr>
        <w:t>2. 二级学院“双师型”教师评议推荐工作记录</w:t>
      </w:r>
    </w:p>
    <w:p w14:paraId="27D26CE1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     3.</w:t>
      </w:r>
      <w:r>
        <w:rPr>
          <w:rFonts w:hint="eastAsia"/>
        </w:rPr>
        <w:t xml:space="preserve"> </w:t>
      </w:r>
      <w:r>
        <w:rPr>
          <w:rFonts w:hint="eastAsia"/>
          <w:color w:val="auto"/>
        </w:rPr>
        <w:t>江苏省职业教育“双师型”教师标准（试行）</w:t>
      </w:r>
    </w:p>
    <w:p w14:paraId="0BAC1C01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     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无锡市中等职业教育“双师型”教师认定实施办法（试行）</w:t>
      </w:r>
    </w:p>
    <w:p w14:paraId="38226578">
      <w:pPr>
        <w:spacing w:line="590" w:lineRule="exact"/>
        <w:rPr>
          <w:color w:val="auto"/>
        </w:rPr>
      </w:pP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     5.</w:t>
      </w:r>
      <w:r>
        <w:rPr>
          <w:rFonts w:hint="eastAsia"/>
          <w:color w:val="auto"/>
        </w:rPr>
        <w:t xml:space="preserve"> 江苏省职业教育</w:t>
      </w:r>
      <w:r>
        <w:rPr>
          <w:color w:val="auto"/>
        </w:rPr>
        <w:t>“双师型”教师非教师系列专业技术资格和相关职业证书目录（2026年）</w:t>
      </w:r>
    </w:p>
    <w:p w14:paraId="1C73602D">
      <w:pPr>
        <w:spacing w:line="590" w:lineRule="exact"/>
        <w:rPr>
          <w:color w:val="auto"/>
        </w:rPr>
      </w:pPr>
    </w:p>
    <w:p w14:paraId="3B048784">
      <w:pPr>
        <w:spacing w:line="590" w:lineRule="exact"/>
        <w:rPr>
          <w:color w:val="auto"/>
        </w:rPr>
      </w:pPr>
    </w:p>
    <w:p w14:paraId="526943B0">
      <w:pPr>
        <w:spacing w:line="590" w:lineRule="exact"/>
        <w:rPr>
          <w:rFonts w:hint="eastAsia"/>
          <w:color w:val="auto"/>
        </w:rPr>
      </w:pPr>
    </w:p>
    <w:p w14:paraId="69B9FFEC">
      <w:pPr>
        <w:spacing w:line="590" w:lineRule="exact"/>
        <w:jc w:val="center"/>
        <w:rPr>
          <w:color w:val="auto"/>
        </w:rPr>
      </w:pPr>
      <w:r>
        <w:rPr>
          <w:rFonts w:hint="eastAsia"/>
          <w:color w:val="auto"/>
        </w:rPr>
        <w:t xml:space="preserve">            江苏省无锡交通高等职业技术学校</w:t>
      </w:r>
    </w:p>
    <w:p w14:paraId="726EF119">
      <w:pPr>
        <w:spacing w:line="590" w:lineRule="exact"/>
        <w:jc w:val="center"/>
        <w:rPr>
          <w:color w:val="auto"/>
        </w:rPr>
      </w:pPr>
      <w:r>
        <w:rPr>
          <w:rFonts w:hint="eastAsia"/>
          <w:color w:val="auto"/>
        </w:rPr>
        <w:t xml:space="preserve">           组织人事处</w:t>
      </w:r>
    </w:p>
    <w:p w14:paraId="1178ABCB">
      <w:pPr>
        <w:spacing w:line="590" w:lineRule="exact"/>
        <w:jc w:val="center"/>
        <w:rPr>
          <w:color w:val="auto"/>
        </w:rPr>
      </w:pPr>
      <w:r>
        <w:rPr>
          <w:rFonts w:hint="eastAsia"/>
          <w:color w:val="auto"/>
        </w:rPr>
        <w:t xml:space="preserve">           </w:t>
      </w:r>
      <w:r>
        <w:rPr>
          <w:color w:val="auto"/>
        </w:rPr>
        <w:t>2026年6月3日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334FD9-4C97-48E5-8B3E-AF86B2EA06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2" w:fontKey="{EDD6DA1E-467A-4887-9A20-FE46AA44D2C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9E343F0-9418-4C3A-BCA3-60949C8B3955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E0E4C30-6058-401E-B838-2253468F350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11349703"/>
      <w:docPartObj>
        <w:docPartGallery w:val="AutoText"/>
      </w:docPartObj>
    </w:sdtPr>
    <w:sdtContent>
      <w:p w14:paraId="4C0748EE">
        <w:pPr>
          <w:pStyle w:val="5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3708C12B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62F5C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C61EE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7DE6B"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DCF6D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64CC6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Njg5YjQ3MjFhMTdjNjA3MDcxMTZmZGEzYmI4OWUifQ=="/>
  </w:docVars>
  <w:rsids>
    <w:rsidRoot w:val="0041304C"/>
    <w:rsid w:val="000008F9"/>
    <w:rsid w:val="00000FB2"/>
    <w:rsid w:val="000021D5"/>
    <w:rsid w:val="0000621B"/>
    <w:rsid w:val="0001460C"/>
    <w:rsid w:val="0002114D"/>
    <w:rsid w:val="00026157"/>
    <w:rsid w:val="00056A51"/>
    <w:rsid w:val="00061752"/>
    <w:rsid w:val="00066D95"/>
    <w:rsid w:val="00085F7A"/>
    <w:rsid w:val="00096C27"/>
    <w:rsid w:val="000B6A8B"/>
    <w:rsid w:val="000B7B54"/>
    <w:rsid w:val="000C14AD"/>
    <w:rsid w:val="000C3AC0"/>
    <w:rsid w:val="000C50A0"/>
    <w:rsid w:val="000E04B5"/>
    <w:rsid w:val="000E718F"/>
    <w:rsid w:val="000F0507"/>
    <w:rsid w:val="00100D15"/>
    <w:rsid w:val="00105003"/>
    <w:rsid w:val="0011384C"/>
    <w:rsid w:val="00116838"/>
    <w:rsid w:val="00127D86"/>
    <w:rsid w:val="001537CB"/>
    <w:rsid w:val="00154CD5"/>
    <w:rsid w:val="00155983"/>
    <w:rsid w:val="001634D6"/>
    <w:rsid w:val="00167087"/>
    <w:rsid w:val="001678E6"/>
    <w:rsid w:val="00170B06"/>
    <w:rsid w:val="00177354"/>
    <w:rsid w:val="0018618A"/>
    <w:rsid w:val="00191000"/>
    <w:rsid w:val="0019771B"/>
    <w:rsid w:val="001A0069"/>
    <w:rsid w:val="001A1AAC"/>
    <w:rsid w:val="001A3F4E"/>
    <w:rsid w:val="001B19B3"/>
    <w:rsid w:val="001C199D"/>
    <w:rsid w:val="001C62F5"/>
    <w:rsid w:val="001D437B"/>
    <w:rsid w:val="001D4CFD"/>
    <w:rsid w:val="0022523C"/>
    <w:rsid w:val="002359D8"/>
    <w:rsid w:val="00237F45"/>
    <w:rsid w:val="00240FA7"/>
    <w:rsid w:val="002412B9"/>
    <w:rsid w:val="00256D0A"/>
    <w:rsid w:val="00262C58"/>
    <w:rsid w:val="00272C43"/>
    <w:rsid w:val="00282D81"/>
    <w:rsid w:val="00284FA7"/>
    <w:rsid w:val="002852C2"/>
    <w:rsid w:val="00286953"/>
    <w:rsid w:val="00286B47"/>
    <w:rsid w:val="002B07E0"/>
    <w:rsid w:val="002B09C8"/>
    <w:rsid w:val="002B1DE3"/>
    <w:rsid w:val="002B3479"/>
    <w:rsid w:val="002D1F95"/>
    <w:rsid w:val="002D3B83"/>
    <w:rsid w:val="002E6B26"/>
    <w:rsid w:val="00301D02"/>
    <w:rsid w:val="00306D66"/>
    <w:rsid w:val="00314266"/>
    <w:rsid w:val="00336B77"/>
    <w:rsid w:val="00337105"/>
    <w:rsid w:val="00343D3A"/>
    <w:rsid w:val="003471D6"/>
    <w:rsid w:val="003474C5"/>
    <w:rsid w:val="00351120"/>
    <w:rsid w:val="00351C5C"/>
    <w:rsid w:val="00355860"/>
    <w:rsid w:val="00362FB3"/>
    <w:rsid w:val="00365214"/>
    <w:rsid w:val="003804E4"/>
    <w:rsid w:val="003A2CD6"/>
    <w:rsid w:val="003A42B5"/>
    <w:rsid w:val="003A6A82"/>
    <w:rsid w:val="003B5D32"/>
    <w:rsid w:val="003B61DA"/>
    <w:rsid w:val="003B68E7"/>
    <w:rsid w:val="003C3502"/>
    <w:rsid w:val="003C6863"/>
    <w:rsid w:val="003D6E1D"/>
    <w:rsid w:val="003E316B"/>
    <w:rsid w:val="003F1A72"/>
    <w:rsid w:val="003F468A"/>
    <w:rsid w:val="0041304C"/>
    <w:rsid w:val="00413E96"/>
    <w:rsid w:val="00420FF5"/>
    <w:rsid w:val="004214C4"/>
    <w:rsid w:val="00422F86"/>
    <w:rsid w:val="0042347A"/>
    <w:rsid w:val="00423528"/>
    <w:rsid w:val="00425C71"/>
    <w:rsid w:val="00425CCA"/>
    <w:rsid w:val="00427F49"/>
    <w:rsid w:val="00440A2D"/>
    <w:rsid w:val="00450AFB"/>
    <w:rsid w:val="00456515"/>
    <w:rsid w:val="004649E2"/>
    <w:rsid w:val="00465667"/>
    <w:rsid w:val="00475048"/>
    <w:rsid w:val="004757A3"/>
    <w:rsid w:val="004828C4"/>
    <w:rsid w:val="004979F6"/>
    <w:rsid w:val="004A7FD1"/>
    <w:rsid w:val="004D0C80"/>
    <w:rsid w:val="004D2453"/>
    <w:rsid w:val="004D3AF4"/>
    <w:rsid w:val="004D42B2"/>
    <w:rsid w:val="004D6B2D"/>
    <w:rsid w:val="004E41C1"/>
    <w:rsid w:val="004E7260"/>
    <w:rsid w:val="004F245F"/>
    <w:rsid w:val="00505760"/>
    <w:rsid w:val="00505A87"/>
    <w:rsid w:val="0051021B"/>
    <w:rsid w:val="00524FDE"/>
    <w:rsid w:val="00527657"/>
    <w:rsid w:val="00530A16"/>
    <w:rsid w:val="0053487F"/>
    <w:rsid w:val="005652F5"/>
    <w:rsid w:val="005703C4"/>
    <w:rsid w:val="00587649"/>
    <w:rsid w:val="00594234"/>
    <w:rsid w:val="00597CE4"/>
    <w:rsid w:val="005A233A"/>
    <w:rsid w:val="005D478F"/>
    <w:rsid w:val="005E2174"/>
    <w:rsid w:val="005E7321"/>
    <w:rsid w:val="005F3930"/>
    <w:rsid w:val="006204F6"/>
    <w:rsid w:val="00620594"/>
    <w:rsid w:val="00625205"/>
    <w:rsid w:val="0062757A"/>
    <w:rsid w:val="006304B9"/>
    <w:rsid w:val="00633F83"/>
    <w:rsid w:val="00652040"/>
    <w:rsid w:val="00655BDD"/>
    <w:rsid w:val="00677E81"/>
    <w:rsid w:val="00685F2B"/>
    <w:rsid w:val="00687853"/>
    <w:rsid w:val="006903AA"/>
    <w:rsid w:val="0069791E"/>
    <w:rsid w:val="006B4A76"/>
    <w:rsid w:val="006D4BD2"/>
    <w:rsid w:val="006F1330"/>
    <w:rsid w:val="006F3027"/>
    <w:rsid w:val="00710E96"/>
    <w:rsid w:val="00716449"/>
    <w:rsid w:val="00736F8B"/>
    <w:rsid w:val="00743026"/>
    <w:rsid w:val="00763D5B"/>
    <w:rsid w:val="007652C4"/>
    <w:rsid w:val="00770223"/>
    <w:rsid w:val="00797231"/>
    <w:rsid w:val="007A61E2"/>
    <w:rsid w:val="007B0DD5"/>
    <w:rsid w:val="007B2C5C"/>
    <w:rsid w:val="007B393D"/>
    <w:rsid w:val="007C37F9"/>
    <w:rsid w:val="007C4743"/>
    <w:rsid w:val="007E4424"/>
    <w:rsid w:val="007F7EDA"/>
    <w:rsid w:val="00811D50"/>
    <w:rsid w:val="00832EC2"/>
    <w:rsid w:val="00842A08"/>
    <w:rsid w:val="00850CE9"/>
    <w:rsid w:val="00852C36"/>
    <w:rsid w:val="008624E8"/>
    <w:rsid w:val="00862A77"/>
    <w:rsid w:val="008648B3"/>
    <w:rsid w:val="00874748"/>
    <w:rsid w:val="00875F63"/>
    <w:rsid w:val="00882B8D"/>
    <w:rsid w:val="00886A80"/>
    <w:rsid w:val="008A0E16"/>
    <w:rsid w:val="008B141F"/>
    <w:rsid w:val="008B463C"/>
    <w:rsid w:val="008C3175"/>
    <w:rsid w:val="008C31E8"/>
    <w:rsid w:val="008C52FB"/>
    <w:rsid w:val="008D0D64"/>
    <w:rsid w:val="008E0F56"/>
    <w:rsid w:val="0090666C"/>
    <w:rsid w:val="00922FC7"/>
    <w:rsid w:val="00931E9D"/>
    <w:rsid w:val="00936EA1"/>
    <w:rsid w:val="00946134"/>
    <w:rsid w:val="009478C9"/>
    <w:rsid w:val="00960793"/>
    <w:rsid w:val="009733DD"/>
    <w:rsid w:val="009948EC"/>
    <w:rsid w:val="0099742C"/>
    <w:rsid w:val="0099782F"/>
    <w:rsid w:val="009B2294"/>
    <w:rsid w:val="009B3066"/>
    <w:rsid w:val="009B777A"/>
    <w:rsid w:val="009B7DC4"/>
    <w:rsid w:val="009C46EB"/>
    <w:rsid w:val="009C477F"/>
    <w:rsid w:val="009C7D41"/>
    <w:rsid w:val="009F1F23"/>
    <w:rsid w:val="009F23D1"/>
    <w:rsid w:val="009F5F62"/>
    <w:rsid w:val="009F6978"/>
    <w:rsid w:val="009F70AA"/>
    <w:rsid w:val="009F7F68"/>
    <w:rsid w:val="00A12CA4"/>
    <w:rsid w:val="00A22D40"/>
    <w:rsid w:val="00A332FA"/>
    <w:rsid w:val="00A41046"/>
    <w:rsid w:val="00A50744"/>
    <w:rsid w:val="00A57557"/>
    <w:rsid w:val="00A70FBF"/>
    <w:rsid w:val="00A8689E"/>
    <w:rsid w:val="00A95D71"/>
    <w:rsid w:val="00AA5F6D"/>
    <w:rsid w:val="00AC0762"/>
    <w:rsid w:val="00AE6C7B"/>
    <w:rsid w:val="00AF29B7"/>
    <w:rsid w:val="00B01E64"/>
    <w:rsid w:val="00B02F1B"/>
    <w:rsid w:val="00B17C09"/>
    <w:rsid w:val="00B22D3F"/>
    <w:rsid w:val="00B232B8"/>
    <w:rsid w:val="00B25CFB"/>
    <w:rsid w:val="00B2759A"/>
    <w:rsid w:val="00B36FDE"/>
    <w:rsid w:val="00B4052A"/>
    <w:rsid w:val="00B4118D"/>
    <w:rsid w:val="00B422B9"/>
    <w:rsid w:val="00B445F9"/>
    <w:rsid w:val="00B578A3"/>
    <w:rsid w:val="00B61BC0"/>
    <w:rsid w:val="00B64BFA"/>
    <w:rsid w:val="00B73B03"/>
    <w:rsid w:val="00B74F40"/>
    <w:rsid w:val="00B861AA"/>
    <w:rsid w:val="00B90306"/>
    <w:rsid w:val="00B922F8"/>
    <w:rsid w:val="00B96CB3"/>
    <w:rsid w:val="00BA0063"/>
    <w:rsid w:val="00BA7511"/>
    <w:rsid w:val="00BB0A0D"/>
    <w:rsid w:val="00BB369F"/>
    <w:rsid w:val="00BD6E46"/>
    <w:rsid w:val="00BE3C75"/>
    <w:rsid w:val="00BF40EC"/>
    <w:rsid w:val="00BF669D"/>
    <w:rsid w:val="00BF7FD2"/>
    <w:rsid w:val="00C0748A"/>
    <w:rsid w:val="00C105D8"/>
    <w:rsid w:val="00C20849"/>
    <w:rsid w:val="00C32B7F"/>
    <w:rsid w:val="00C62B57"/>
    <w:rsid w:val="00C84708"/>
    <w:rsid w:val="00C84C98"/>
    <w:rsid w:val="00C91BE7"/>
    <w:rsid w:val="00C9276F"/>
    <w:rsid w:val="00C95068"/>
    <w:rsid w:val="00CB4352"/>
    <w:rsid w:val="00CB5C3B"/>
    <w:rsid w:val="00CD0C5F"/>
    <w:rsid w:val="00CE4F6C"/>
    <w:rsid w:val="00CF1633"/>
    <w:rsid w:val="00CF2ED0"/>
    <w:rsid w:val="00D06623"/>
    <w:rsid w:val="00D1468D"/>
    <w:rsid w:val="00D16F2F"/>
    <w:rsid w:val="00D2364E"/>
    <w:rsid w:val="00D24302"/>
    <w:rsid w:val="00D2506B"/>
    <w:rsid w:val="00D27919"/>
    <w:rsid w:val="00D3074C"/>
    <w:rsid w:val="00D329F5"/>
    <w:rsid w:val="00D33093"/>
    <w:rsid w:val="00D36BCA"/>
    <w:rsid w:val="00D51045"/>
    <w:rsid w:val="00D528FC"/>
    <w:rsid w:val="00D55033"/>
    <w:rsid w:val="00D55E2A"/>
    <w:rsid w:val="00D600D2"/>
    <w:rsid w:val="00D6315D"/>
    <w:rsid w:val="00D706DC"/>
    <w:rsid w:val="00D75C90"/>
    <w:rsid w:val="00D87621"/>
    <w:rsid w:val="00D87B81"/>
    <w:rsid w:val="00D90FE9"/>
    <w:rsid w:val="00DB503D"/>
    <w:rsid w:val="00DC504C"/>
    <w:rsid w:val="00DC673C"/>
    <w:rsid w:val="00DC709C"/>
    <w:rsid w:val="00DE4650"/>
    <w:rsid w:val="00DE588E"/>
    <w:rsid w:val="00DE7687"/>
    <w:rsid w:val="00DF6D4F"/>
    <w:rsid w:val="00DF7004"/>
    <w:rsid w:val="00E0053B"/>
    <w:rsid w:val="00E04961"/>
    <w:rsid w:val="00E0659B"/>
    <w:rsid w:val="00E13B92"/>
    <w:rsid w:val="00E16835"/>
    <w:rsid w:val="00E202FE"/>
    <w:rsid w:val="00E27736"/>
    <w:rsid w:val="00E30167"/>
    <w:rsid w:val="00E36CAB"/>
    <w:rsid w:val="00E525C1"/>
    <w:rsid w:val="00E56CAC"/>
    <w:rsid w:val="00E62949"/>
    <w:rsid w:val="00E672DF"/>
    <w:rsid w:val="00E709F3"/>
    <w:rsid w:val="00E70EA1"/>
    <w:rsid w:val="00E8368A"/>
    <w:rsid w:val="00E9595A"/>
    <w:rsid w:val="00EC760D"/>
    <w:rsid w:val="00EE456D"/>
    <w:rsid w:val="00EE4761"/>
    <w:rsid w:val="00EE6FA5"/>
    <w:rsid w:val="00EE76BB"/>
    <w:rsid w:val="00F01A7D"/>
    <w:rsid w:val="00F01E91"/>
    <w:rsid w:val="00F30DC2"/>
    <w:rsid w:val="00F43153"/>
    <w:rsid w:val="00F76536"/>
    <w:rsid w:val="00F91FDE"/>
    <w:rsid w:val="00F97178"/>
    <w:rsid w:val="00FC0951"/>
    <w:rsid w:val="00FD1CA0"/>
    <w:rsid w:val="00FD4D78"/>
    <w:rsid w:val="00FE3781"/>
    <w:rsid w:val="00FE6B35"/>
    <w:rsid w:val="00FF220C"/>
    <w:rsid w:val="00FF3747"/>
    <w:rsid w:val="0DEE0F90"/>
    <w:rsid w:val="10C0294A"/>
    <w:rsid w:val="124F5DD4"/>
    <w:rsid w:val="16ED6381"/>
    <w:rsid w:val="18C131FD"/>
    <w:rsid w:val="18C94165"/>
    <w:rsid w:val="19DA5151"/>
    <w:rsid w:val="1D1B58EF"/>
    <w:rsid w:val="22573150"/>
    <w:rsid w:val="26D23B4E"/>
    <w:rsid w:val="2CCA1365"/>
    <w:rsid w:val="32A10BAA"/>
    <w:rsid w:val="3B5D169F"/>
    <w:rsid w:val="40662A84"/>
    <w:rsid w:val="424E4B5D"/>
    <w:rsid w:val="4A4314EF"/>
    <w:rsid w:val="57744B53"/>
    <w:rsid w:val="59531594"/>
    <w:rsid w:val="5C447A35"/>
    <w:rsid w:val="61A67C66"/>
    <w:rsid w:val="65E47B5B"/>
    <w:rsid w:val="65F31BDB"/>
    <w:rsid w:val="6A630DA8"/>
    <w:rsid w:val="70C44AD9"/>
    <w:rsid w:val="74D6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40" w:firstLineChars="200"/>
      <w:jc w:val="both"/>
    </w:pPr>
    <w:rPr>
      <w:rFonts w:ascii="仿宋_GB2312" w:eastAsia="仿宋_GB2312" w:hAnsiTheme="minorEastAsia" w:cstheme="minorBidi"/>
      <w:color w:val="000000"/>
      <w:kern w:val="2"/>
      <w:sz w:val="32"/>
      <w:szCs w:val="32"/>
      <w:shd w:val="clear" w:color="auto" w:fill="FFFFFF"/>
      <w:lang w:val="en-US" w:eastAsia="zh-CN" w:bidi="ar-SA"/>
    </w:rPr>
  </w:style>
  <w:style w:type="paragraph" w:styleId="2">
    <w:name w:val="heading 1"/>
    <w:basedOn w:val="1"/>
    <w:link w:val="16"/>
    <w:qFormat/>
    <w:uiPriority w:val="9"/>
    <w:pPr>
      <w:widowControl/>
      <w:spacing w:before="100" w:beforeAutospacing="1" w:after="100" w:afterAutospacing="1"/>
      <w:ind w:firstLine="0" w:firstLineChars="0"/>
      <w:jc w:val="left"/>
      <w:outlineLvl w:val="0"/>
    </w:pPr>
    <w:rPr>
      <w:rFonts w:ascii="宋体" w:hAnsi="宋体" w:eastAsia="宋体" w:cs="宋体"/>
      <w:b/>
      <w:bCs/>
      <w:color w:val="auto"/>
      <w:kern w:val="36"/>
      <w:sz w:val="48"/>
      <w:szCs w:val="48"/>
      <w:shd w:val="clear" w:color="auto" w:fill="auto"/>
    </w:rPr>
  </w:style>
  <w:style w:type="paragraph" w:styleId="3">
    <w:name w:val="heading 2"/>
    <w:basedOn w:val="1"/>
    <w:link w:val="17"/>
    <w:qFormat/>
    <w:uiPriority w:val="9"/>
    <w:pPr>
      <w:widowControl/>
      <w:spacing w:before="100" w:beforeAutospacing="1" w:after="100" w:afterAutospacing="1"/>
      <w:ind w:firstLine="0" w:firstLineChars="0"/>
      <w:jc w:val="left"/>
      <w:outlineLvl w:val="1"/>
    </w:pPr>
    <w:rPr>
      <w:rFonts w:ascii="宋体" w:hAnsi="宋体" w:eastAsia="宋体" w:cs="宋体"/>
      <w:b/>
      <w:bCs/>
      <w:color w:val="auto"/>
      <w:kern w:val="0"/>
      <w:sz w:val="36"/>
      <w:szCs w:val="36"/>
      <w:shd w:val="clear" w:color="auto" w:fill="auto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autoRedefine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批注框文本 字符"/>
    <w:basedOn w:val="9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眉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9"/>
    <w:link w:val="5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lb"/>
    <w:basedOn w:val="9"/>
    <w:qFormat/>
    <w:uiPriority w:val="0"/>
  </w:style>
  <w:style w:type="character" w:customStyle="1" w:styleId="16">
    <w:name w:val="标题 1 字符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7">
    <w:name w:val="标题 2 字符"/>
    <w:basedOn w:val="9"/>
    <w:link w:val="3"/>
    <w:qFormat/>
    <w:uiPriority w:val="9"/>
    <w:rPr>
      <w:rFonts w:ascii="宋体" w:hAns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11A59-2552-4706-AA5D-0201B66DAA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1199</Words>
  <Characters>1299</Characters>
  <Lines>10</Lines>
  <Paragraphs>2</Paragraphs>
  <TotalTime>784</TotalTime>
  <ScaleCrop>false</ScaleCrop>
  <LinksUpToDate>false</LinksUpToDate>
  <CharactersWithSpaces>1356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2025-06-16T09:06:00Z</dcterms:created>
  <dc:creator>hitchcock</dc:creator>
  <cp:lastModifiedBy>because</cp:lastModifiedBy>
  <cp:lastPrinted>2026-06-05T08:35:15Z</cp:lastPrinted>
  <dcterms:modified xsi:type="dcterms:W3CDTF">2026-06-05T08:46:58Z</dcterms:modified>
  <cp:revision>239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9784C196FD204129BBF64ECA567509CF_13</vt:lpwstr>
  </property>
  <property fmtid="{D5CDD505-2E9C-101B-9397-08002B2CF9AE}" pid="4" name="KSOTemplateDocerSaveRecord">
    <vt:lpwstr>eyJoZGlkIjoiNmY1Njg5YjQ3MjFhMTdjNjA3MDcxMTZmZGEzYmI4OWUiLCJ1c2VySWQiOiI1MzgxNDYwMjQifQ==</vt:lpwstr>
  </property>
</Properties>
</file>